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6F55" w14:textId="7D811D9B" w:rsidR="007506DA" w:rsidRPr="00F6724E" w:rsidRDefault="00B50708">
      <w:pPr>
        <w:pStyle w:val="PIDachzeile"/>
        <w:tabs>
          <w:tab w:val="left" w:pos="5580"/>
        </w:tabs>
        <w:ind w:right="3490"/>
      </w:pPr>
      <w:r>
        <w:rPr>
          <w:noProof/>
        </w:rPr>
        <mc:AlternateContent>
          <mc:Choice Requires="wps">
            <w:drawing>
              <wp:anchor distT="0" distB="0" distL="114300" distR="114300" simplePos="0" relativeHeight="251658240" behindDoc="0" locked="0" layoutInCell="1" allowOverlap="1" wp14:anchorId="685AF13C" wp14:editId="53822942">
                <wp:simplePos x="0" y="0"/>
                <wp:positionH relativeFrom="column">
                  <wp:posOffset>-54610</wp:posOffset>
                </wp:positionH>
                <wp:positionV relativeFrom="paragraph">
                  <wp:posOffset>-1109345</wp:posOffset>
                </wp:positionV>
                <wp:extent cx="3665220" cy="594995"/>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5220" cy="594995"/>
                        </a:xfrm>
                        <a:prstGeom prst="rect">
                          <a:avLst/>
                        </a:prstGeom>
                        <a:solidFill>
                          <a:srgbClr val="FFFFFF"/>
                        </a:solidFill>
                        <a:ln>
                          <a:noFill/>
                        </a:ln>
                      </wps:spPr>
                      <wps:txbx>
                        <w:txbxContent>
                          <w:p w14:paraId="11A85AC8" w14:textId="1B7711B0" w:rsidR="00F16FB1" w:rsidRDefault="00F16FB1" w:rsidP="00F16FB1">
                            <w:pPr>
                              <w:pStyle w:val="PIAnkndigung"/>
                            </w:pPr>
                            <w:proofErr w:type="spellStart"/>
                            <w:r>
                              <w:t>Rittal</w:t>
                            </w:r>
                            <w:proofErr w:type="spellEnd"/>
                            <w:r>
                              <w:t xml:space="preserve"> in Hall 3, Booth 121 at the SPS</w:t>
                            </w:r>
                          </w:p>
                          <w:p w14:paraId="1DFFE169" w14:textId="77777777" w:rsidR="00F16FB1" w:rsidRDefault="00F16FB1" w:rsidP="00F16FB1">
                            <w:pPr>
                              <w:pStyle w:val="PIAnkndigung"/>
                            </w:pPr>
                            <w:r>
                              <w:t>From 8 to 10 November 2022 in Nuremberg, Germany</w:t>
                            </w:r>
                          </w:p>
                          <w:p w14:paraId="18D78849" w14:textId="77777777" w:rsidR="00C80AB6" w:rsidRDefault="00C80AB6">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5AF13C" id="_x0000_t202" coordsize="21600,21600" o:spt="202" path="m,l,21600r21600,l21600,xe">
                <v:stroke joinstyle="miter"/>
                <v:path gradientshapeok="t" o:connecttype="rect"/>
              </v:shapetype>
              <v:shape id="Textfeld 4" o:spid="_x0000_s1026" type="#_x0000_t202" style="position:absolute;margin-left:-4.3pt;margin-top:-87.35pt;width:288.6pt;height:4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" stroked="f">
                <v:textbox>
                  <w:txbxContent>
                    <w:p w14:paraId="11A85AC8" w14:textId="1B7711B0" w:rsidR="00F16FB1" w:rsidRDefault="00F16FB1" w:rsidP="00F16FB1">
                      <w:pPr>
                        <w:pStyle w:val="PIAnkndigung"/>
                      </w:pPr>
                      <w:proofErr w:type="spellStart"/>
                      <w:r>
                        <w:t>Rittal</w:t>
                      </w:r>
                      <w:proofErr w:type="spellEnd"/>
                      <w:r>
                        <w:t xml:space="preserve"> in Hall 3, Booth 121 at the SPS</w:t>
                      </w:r>
                    </w:p>
                    <w:p w14:paraId="1DFFE169" w14:textId="77777777" w:rsidR="00F16FB1" w:rsidRDefault="00F16FB1" w:rsidP="00F16FB1">
                      <w:pPr>
                        <w:pStyle w:val="PIAnkndigung"/>
                      </w:pPr>
                      <w:r>
                        <w:t>From 8 to 10 November 2022 in Nuremberg, Germany</w:t>
                      </w:r>
                    </w:p>
                    <w:p w14:paraId="18D78849" w14:textId="77777777" w:rsidR="00C80AB6" w:rsidRDefault="00C80AB6">
                      <w:pPr>
                        <w:pStyle w:val="PIAnkndigung"/>
                      </w:pP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0DFE16AD" wp14:editId="4D00A176">
                <wp:simplePos x="0" y="0"/>
                <wp:positionH relativeFrom="column">
                  <wp:posOffset>3647440</wp:posOffset>
                </wp:positionH>
                <wp:positionV relativeFrom="paragraph">
                  <wp:posOffset>-28575</wp:posOffset>
                </wp:positionV>
                <wp:extent cx="2633980" cy="404939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837515"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Dr Carola Hilbrand</w:t>
                                  </w:r>
                                  <w:r>
                                    <w:br/>
                                    <w:t>Phone: +49 2772 505- 2527</w:t>
                                  </w:r>
                                  <w:r>
                                    <w:br/>
                                    <w:t>E-mail: hilbrand.c@rittal.de</w:t>
                                  </w:r>
                                </w:p>
                                <w:p w14:paraId="16DD40D1" w14:textId="77777777" w:rsidR="008948A3" w:rsidRDefault="008948A3" w:rsidP="008948A3">
                                  <w:pPr>
                                    <w:pStyle w:val="PIKontakt"/>
                                  </w:pPr>
                                  <w:r>
                                    <w:t>Hans-Robert Koch</w:t>
                                  </w:r>
                                  <w:r>
                                    <w:br/>
                                    <w:t>Phone:</w:t>
                                  </w:r>
                                  <w:r>
                                    <w:rPr>
                                      <w:color w:val="000000" w:themeColor="text1"/>
                                    </w:rPr>
                                    <w:t xml:space="preserve"> +49 2772 505- 2693</w:t>
                                  </w:r>
                                  <w:r>
                                    <w:rPr>
                                      <w:color w:val="000000" w:themeColor="text1"/>
                                    </w:rPr>
                                    <w:br/>
                                    <w:t xml:space="preserve">E-mail: </w:t>
                                  </w:r>
                                  <w:hyperlink r:id="rId6" w:history="1">
                                    <w:r>
                                      <w:rPr>
                                        <w:rStyle w:val="Hyperlink"/>
                                        <w:color w:val="000000" w:themeColor="text1"/>
                                        <w:u w:val="none"/>
                                      </w:rPr>
                                      <w:t>koch.hr@rittal.de</w:t>
                                    </w:r>
                                  </w:hyperlink>
                                </w:p>
                                <w:p w14:paraId="1E725B4B" w14:textId="525D7F23" w:rsidR="0071658F" w:rsidRPr="00C34869" w:rsidRDefault="00C2222E" w:rsidP="0071658F">
                                  <w:pPr>
                                    <w:pStyle w:val="PIKontakt"/>
                                    <w:rPr>
                                      <w:lang w:val="de-DE"/>
                                    </w:rPr>
                                  </w:pPr>
                                  <w:r w:rsidRPr="00C34869">
                                    <w:rPr>
                                      <w:lang w:val="de-DE"/>
                                    </w:rPr>
                                    <w:t>Steffen Maltzan</w:t>
                                  </w:r>
                                  <w:r w:rsidRPr="00C34869">
                                    <w:rPr>
                                      <w:lang w:val="de-DE"/>
                                    </w:rPr>
                                    <w:br/>
                                    <w:t>Phone: +49 2772 505-2680</w:t>
                                  </w:r>
                                  <w:r w:rsidRPr="00C34869">
                                    <w:rPr>
                                      <w:lang w:val="de-DE"/>
                                    </w:rPr>
                                    <w:br/>
                                  </w:r>
                                  <w:proofErr w:type="spellStart"/>
                                  <w:r w:rsidRPr="00C34869">
                                    <w:rPr>
                                      <w:lang w:val="de-DE"/>
                                    </w:rPr>
                                    <w:t>E-mail</w:t>
                                  </w:r>
                                  <w:proofErr w:type="spellEnd"/>
                                  <w:r w:rsidRPr="00C34869">
                                    <w:rPr>
                                      <w:lang w:val="de-DE"/>
                                    </w:rPr>
                                    <w:t xml:space="preserve">: maltzan.s@rittal.de </w:t>
                                  </w:r>
                                </w:p>
                                <w:p w14:paraId="2424FFE0" w14:textId="77777777" w:rsidR="00C80AB6" w:rsidRPr="00C34869" w:rsidRDefault="00FE5319" w:rsidP="00FE5319">
                                  <w:pPr>
                                    <w:pStyle w:val="PIKontakt"/>
                                    <w:rPr>
                                      <w:lang w:val="de-DE"/>
                                    </w:rPr>
                                  </w:pPr>
                                  <w:r w:rsidRPr="00C34869">
                                    <w:rPr>
                                      <w:lang w:val="de-DE"/>
                                    </w:rPr>
                                    <w:t>Rittal GmbH &amp; Co. KG</w:t>
                                  </w:r>
                                  <w:r w:rsidRPr="00C34869">
                                    <w:rPr>
                                      <w:lang w:val="de-DE"/>
                                    </w:rPr>
                                    <w:br/>
                                    <w:t xml:space="preserve">Auf dem </w:t>
                                  </w:r>
                                  <w:proofErr w:type="spellStart"/>
                                  <w:r w:rsidRPr="00C34869">
                                    <w:rPr>
                                      <w:lang w:val="de-DE"/>
                                    </w:rPr>
                                    <w:t>Stützelberg</w:t>
                                  </w:r>
                                  <w:proofErr w:type="spellEnd"/>
                                  <w:r w:rsidRPr="00C34869">
                                    <w:rPr>
                                      <w:lang w:val="de-DE"/>
                                    </w:rPr>
                                    <w:br/>
                                    <w:t>35745 Herborn, Germany</w:t>
                                  </w:r>
                                  <w:r w:rsidRPr="00C34869">
                                    <w:rPr>
                                      <w:lang w:val="de-DE"/>
                                    </w:rPr>
                                    <w:br/>
                                    <w:t>www.rittal.com</w:t>
                                  </w:r>
                                </w:p>
                              </w:tc>
                            </w:tr>
                            <w:tr w:rsidR="00C80AB6" w:rsidRPr="00837515" w14:paraId="6AC2629E" w14:textId="77777777">
                              <w:trPr>
                                <w:trHeight w:val="1418"/>
                              </w:trPr>
                              <w:tc>
                                <w:tcPr>
                                  <w:tcW w:w="3864" w:type="dxa"/>
                                  <w:tcBorders>
                                    <w:right w:val="single" w:sz="6" w:space="0" w:color="auto"/>
                                  </w:tcBorders>
                                  <w:tcMar>
                                    <w:right w:w="170" w:type="dxa"/>
                                  </w:tcMar>
                                </w:tcPr>
                                <w:p w14:paraId="4C40BDE9" w14:textId="77777777" w:rsidR="00C80AB6" w:rsidRPr="00C34869" w:rsidRDefault="00C80AB6">
                                  <w:pPr>
                                    <w:pStyle w:val="PIKontakt"/>
                                    <w:tabs>
                                      <w:tab w:val="left" w:pos="3600"/>
                                    </w:tabs>
                                    <w:rPr>
                                      <w:lang w:val="de-DE"/>
                                    </w:rPr>
                                  </w:pPr>
                                </w:p>
                              </w:tc>
                            </w:tr>
                          </w:tbl>
                          <w:p w14:paraId="3E4E3279" w14:textId="77777777" w:rsidR="00C80AB6" w:rsidRPr="00C34869" w:rsidRDefault="00C80AB6">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FE16AD" id="Textfeld 3" o:spid="_x0000_s1027" type="#_x0000_t202" style="position:absolute;margin-left:287.2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837515"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Dr Carola Hilbrand</w:t>
                            </w:r>
                            <w:r>
                              <w:br/>
                              <w:t>Phone: +49 2772 505- 2527</w:t>
                            </w:r>
                            <w:r>
                              <w:br/>
                              <w:t>E-mail: hilbrand.c@rittal.de</w:t>
                            </w:r>
                          </w:p>
                          <w:p w14:paraId="16DD40D1" w14:textId="77777777" w:rsidR="008948A3" w:rsidRDefault="008948A3" w:rsidP="008948A3">
                            <w:pPr>
                              <w:pStyle w:val="PIKontakt"/>
                            </w:pPr>
                            <w:r>
                              <w:t>Hans-Robert Koch</w:t>
                            </w:r>
                            <w:r>
                              <w:br/>
                              <w:t>Phone:</w:t>
                            </w:r>
                            <w:r>
                              <w:rPr>
                                <w:color w:val="000000" w:themeColor="text1"/>
                              </w:rPr>
                              <w:t xml:space="preserve"> +49 2772 505- 2693</w:t>
                            </w:r>
                            <w:r>
                              <w:rPr>
                                <w:color w:val="000000" w:themeColor="text1"/>
                              </w:rPr>
                              <w:br/>
                              <w:t xml:space="preserve">E-mail: </w:t>
                            </w:r>
                            <w:hyperlink r:id="rId7" w:history="1">
                              <w:r>
                                <w:rPr>
                                  <w:rStyle w:val="Hyperlink"/>
                                  <w:color w:val="000000" w:themeColor="text1"/>
                                  <w:u w:val="none"/>
                                </w:rPr>
                                <w:t>koch.hr@rittal.de</w:t>
                              </w:r>
                            </w:hyperlink>
                          </w:p>
                          <w:p w14:paraId="1E725B4B" w14:textId="525D7F23" w:rsidR="0071658F" w:rsidRPr="00C34869" w:rsidRDefault="00C2222E" w:rsidP="0071658F">
                            <w:pPr>
                              <w:pStyle w:val="PIKontakt"/>
                              <w:rPr>
                                <w:lang w:val="de-DE"/>
                              </w:rPr>
                            </w:pPr>
                            <w:r w:rsidRPr="00C34869">
                              <w:rPr>
                                <w:lang w:val="de-DE"/>
                              </w:rPr>
                              <w:t>Steffen Maltzan</w:t>
                            </w:r>
                            <w:r w:rsidRPr="00C34869">
                              <w:rPr>
                                <w:lang w:val="de-DE"/>
                              </w:rPr>
                              <w:br/>
                              <w:t>Phone: +49 2772 505-2680</w:t>
                            </w:r>
                            <w:r w:rsidRPr="00C34869">
                              <w:rPr>
                                <w:lang w:val="de-DE"/>
                              </w:rPr>
                              <w:br/>
                            </w:r>
                            <w:proofErr w:type="spellStart"/>
                            <w:r w:rsidRPr="00C34869">
                              <w:rPr>
                                <w:lang w:val="de-DE"/>
                              </w:rPr>
                              <w:t>E-mail</w:t>
                            </w:r>
                            <w:proofErr w:type="spellEnd"/>
                            <w:r w:rsidRPr="00C34869">
                              <w:rPr>
                                <w:lang w:val="de-DE"/>
                              </w:rPr>
                              <w:t xml:space="preserve">: maltzan.s@rittal.de </w:t>
                            </w:r>
                          </w:p>
                          <w:p w14:paraId="2424FFE0" w14:textId="77777777" w:rsidR="00C80AB6" w:rsidRPr="00C34869" w:rsidRDefault="00FE5319" w:rsidP="00FE5319">
                            <w:pPr>
                              <w:pStyle w:val="PIKontakt"/>
                              <w:rPr>
                                <w:lang w:val="de-DE"/>
                              </w:rPr>
                            </w:pPr>
                            <w:r w:rsidRPr="00C34869">
                              <w:rPr>
                                <w:lang w:val="de-DE"/>
                              </w:rPr>
                              <w:t>Rittal GmbH &amp; Co. KG</w:t>
                            </w:r>
                            <w:r w:rsidRPr="00C34869">
                              <w:rPr>
                                <w:lang w:val="de-DE"/>
                              </w:rPr>
                              <w:br/>
                              <w:t xml:space="preserve">Auf dem </w:t>
                            </w:r>
                            <w:proofErr w:type="spellStart"/>
                            <w:r w:rsidRPr="00C34869">
                              <w:rPr>
                                <w:lang w:val="de-DE"/>
                              </w:rPr>
                              <w:t>Stützelberg</w:t>
                            </w:r>
                            <w:proofErr w:type="spellEnd"/>
                            <w:r w:rsidRPr="00C34869">
                              <w:rPr>
                                <w:lang w:val="de-DE"/>
                              </w:rPr>
                              <w:br/>
                              <w:t>35745 Herborn, Germany</w:t>
                            </w:r>
                            <w:r w:rsidRPr="00C34869">
                              <w:rPr>
                                <w:lang w:val="de-DE"/>
                              </w:rPr>
                              <w:br/>
                              <w:t>www.rittal.com</w:t>
                            </w:r>
                          </w:p>
                        </w:tc>
                      </w:tr>
                      <w:tr w:rsidR="00C80AB6" w:rsidRPr="00837515" w14:paraId="6AC2629E" w14:textId="77777777">
                        <w:trPr>
                          <w:trHeight w:val="1418"/>
                        </w:trPr>
                        <w:tc>
                          <w:tcPr>
                            <w:tcW w:w="3864" w:type="dxa"/>
                            <w:tcBorders>
                              <w:right w:val="single" w:sz="6" w:space="0" w:color="auto"/>
                            </w:tcBorders>
                            <w:tcMar>
                              <w:right w:w="170" w:type="dxa"/>
                            </w:tcMar>
                          </w:tcPr>
                          <w:p w14:paraId="4C40BDE9" w14:textId="77777777" w:rsidR="00C80AB6" w:rsidRPr="00C34869" w:rsidRDefault="00C80AB6">
                            <w:pPr>
                              <w:pStyle w:val="PIKontakt"/>
                              <w:tabs>
                                <w:tab w:val="left" w:pos="3600"/>
                              </w:tabs>
                              <w:rPr>
                                <w:lang w:val="de-DE"/>
                              </w:rPr>
                            </w:pPr>
                          </w:p>
                        </w:tc>
                      </w:tr>
                    </w:tbl>
                    <w:p w14:paraId="3E4E3279" w14:textId="77777777" w:rsidR="00C80AB6" w:rsidRPr="00C34869" w:rsidRDefault="00C80AB6">
                      <w:pPr>
                        <w:rPr>
                          <w:lang w:val="de-DE"/>
                        </w:rPr>
                      </w:pPr>
                    </w:p>
                  </w:txbxContent>
                </v:textbox>
              </v:shape>
            </w:pict>
          </mc:Fallback>
        </mc:AlternateContent>
      </w:r>
      <w:r>
        <w:t xml:space="preserve">New </w:t>
      </w:r>
      <w:proofErr w:type="spellStart"/>
      <w:r>
        <w:t>Rittal</w:t>
      </w:r>
      <w:proofErr w:type="spellEnd"/>
      <w:r>
        <w:t xml:space="preserve"> </w:t>
      </w:r>
      <w:proofErr w:type="spellStart"/>
      <w:r>
        <w:t>RiMatrix</w:t>
      </w:r>
      <w:proofErr w:type="spellEnd"/>
      <w:r>
        <w:t xml:space="preserve"> Micro Data </w:t>
      </w:r>
      <w:proofErr w:type="spellStart"/>
      <w:r>
        <w:t>Centers</w:t>
      </w:r>
      <w:proofErr w:type="spellEnd"/>
    </w:p>
    <w:p w14:paraId="74B0FEEB" w14:textId="5D61EC0F" w:rsidR="007506DA" w:rsidRPr="00755EEA" w:rsidRDefault="00755EEA">
      <w:pPr>
        <w:pStyle w:val="PIberschrift"/>
      </w:pPr>
      <w:r>
        <w:t>An efficiency bundle for even greater speed</w:t>
      </w:r>
    </w:p>
    <w:p w14:paraId="1600CC08" w14:textId="12F9BD43" w:rsidR="00755EEA" w:rsidRPr="00755EEA" w:rsidRDefault="00755EEA" w:rsidP="00F6724E">
      <w:pPr>
        <w:pStyle w:val="PIVorspann"/>
      </w:pPr>
      <w:r>
        <w:t xml:space="preserve">They are compact, powerful, and fully-fledged homes for IT hardware. </w:t>
      </w:r>
      <w:proofErr w:type="spellStart"/>
      <w:r>
        <w:t>Rittal</w:t>
      </w:r>
      <w:proofErr w:type="spellEnd"/>
      <w:r>
        <w:t xml:space="preserve"> </w:t>
      </w:r>
      <w:proofErr w:type="spellStart"/>
      <w:r>
        <w:t>RiMatrix</w:t>
      </w:r>
      <w:proofErr w:type="spellEnd"/>
      <w:r>
        <w:t xml:space="preserve"> Micro Data </w:t>
      </w:r>
      <w:proofErr w:type="spellStart"/>
      <w:r>
        <w:t>Centers</w:t>
      </w:r>
      <w:proofErr w:type="spellEnd"/>
      <w:r>
        <w:t>, with such matching OT components as rack, power, cooling, monitoring and security, ensure that the IT is securely packaged and operates with the smallest carbon emissions, regardless of the location. Moreover, the combination of global standardisation and adaptability means that these new packages make even better use of their advantages.</w:t>
      </w:r>
    </w:p>
    <w:p w14:paraId="13AF6FFE" w14:textId="365C9B3D" w:rsidR="008D2606" w:rsidRDefault="007506DA" w:rsidP="001F6F78">
      <w:pPr>
        <w:pStyle w:val="PIFlietext"/>
      </w:pPr>
      <w:proofErr w:type="spellStart"/>
      <w:r>
        <w:t>Herborn</w:t>
      </w:r>
      <w:proofErr w:type="spellEnd"/>
      <w:r>
        <w:t xml:space="preserve">, </w:t>
      </w:r>
      <w:r w:rsidR="00D428B8">
        <w:t>0</w:t>
      </w:r>
      <w:r w:rsidR="005A0AC9">
        <w:t>8</w:t>
      </w:r>
      <w:r>
        <w:t xml:space="preserve"> </w:t>
      </w:r>
      <w:r w:rsidR="00D428B8">
        <w:t>November</w:t>
      </w:r>
      <w:r>
        <w:t xml:space="preserve"> 2022 – Digital transformation is reaching more areas in everyday life and industry. This is also changing the demands on the IT infrastructure. Rapidly growing data volumes must be processed directly on site far more frequently, whether for reasons of latency in edge computing in the factory or to send fewer data to the cloud. The goal is to increase data sovereignty and cut latency times. Therefore, IT infrastructures must be fast to implement, as well as powerful, highly available, well-protected and energy-efficient.</w:t>
      </w:r>
    </w:p>
    <w:p w14:paraId="55EFC85C" w14:textId="57E64AE7" w:rsidR="00FE0549" w:rsidRPr="008D2606" w:rsidRDefault="00ED5F2F" w:rsidP="001F6F78">
      <w:pPr>
        <w:pStyle w:val="PIFlietext"/>
        <w:rPr>
          <w:b/>
          <w:bCs/>
        </w:rPr>
      </w:pPr>
      <w:r>
        <w:rPr>
          <w:b/>
        </w:rPr>
        <w:t>High protection levels in a confined space</w:t>
      </w:r>
    </w:p>
    <w:p w14:paraId="3BADD621" w14:textId="744C5993" w:rsidR="00B371E5" w:rsidRDefault="003903CA" w:rsidP="001F6F78">
      <w:pPr>
        <w:pStyle w:val="PIFlietext"/>
      </w:pPr>
      <w:r>
        <w:t xml:space="preserve">This is ensured by the </w:t>
      </w:r>
      <w:proofErr w:type="spellStart"/>
      <w:r>
        <w:t>RiMatrix</w:t>
      </w:r>
      <w:proofErr w:type="spellEnd"/>
      <w:r>
        <w:t xml:space="preserve"> Micro Data </w:t>
      </w:r>
      <w:proofErr w:type="spellStart"/>
      <w:r>
        <w:t>Center</w:t>
      </w:r>
      <w:proofErr w:type="spellEnd"/>
      <w:r>
        <w:t xml:space="preserve">, a compact home for fully fledged data centres with every key OT system elements such as </w:t>
      </w:r>
      <w:r w:rsidR="001443C7">
        <w:t xml:space="preserve">matching </w:t>
      </w:r>
      <w:r>
        <w:t xml:space="preserve">rack, power, cooling, monitoring and security features. Besides being used as an edge data centre in harsh environments, it can also provide the complete IT infrastructure for administrations and supermarkets without extensive structural changes, for example. The </w:t>
      </w:r>
      <w:proofErr w:type="spellStart"/>
      <w:r>
        <w:t>RiMatrix</w:t>
      </w:r>
      <w:proofErr w:type="spellEnd"/>
      <w:r>
        <w:t xml:space="preserve"> Micro Data </w:t>
      </w:r>
      <w:proofErr w:type="spellStart"/>
      <w:r>
        <w:t>Center</w:t>
      </w:r>
      <w:proofErr w:type="spellEnd"/>
      <w:r>
        <w:t xml:space="preserve"> can also back up data at locations calling for a high level of physical protection.</w:t>
      </w:r>
    </w:p>
    <w:p w14:paraId="4BC19894" w14:textId="19529787" w:rsidR="00B371E5" w:rsidRDefault="00B74332" w:rsidP="001F6F78">
      <w:pPr>
        <w:pStyle w:val="PIFlietext"/>
        <w:rPr>
          <w:b/>
          <w:bCs/>
        </w:rPr>
      </w:pPr>
      <w:r>
        <w:rPr>
          <w:b/>
        </w:rPr>
        <w:lastRenderedPageBreak/>
        <w:t>Standardised, adaptable and climate-friendly</w:t>
      </w:r>
    </w:p>
    <w:p w14:paraId="241F8E31" w14:textId="5837D571" w:rsidR="00E7369D" w:rsidRDefault="00FE345C" w:rsidP="00A3448C">
      <w:pPr>
        <w:pStyle w:val="PIFlietext"/>
      </w:pPr>
      <w:r>
        <w:t xml:space="preserve">The new </w:t>
      </w:r>
      <w:proofErr w:type="spellStart"/>
      <w:r>
        <w:t>Rittal</w:t>
      </w:r>
      <w:proofErr w:type="spellEnd"/>
      <w:r>
        <w:t xml:space="preserve"> Micro Data </w:t>
      </w:r>
      <w:proofErr w:type="spellStart"/>
      <w:r>
        <w:t>Centers</w:t>
      </w:r>
      <w:proofErr w:type="spellEnd"/>
      <w:r>
        <w:t xml:space="preserve"> are pre-configured for different output classes and applications, with feasibility checks for customised applications. They are available worldwide and fast. This saves time, speeds up configuration and cuts energy consumption, as the components in the overall system are coordinated.</w:t>
      </w:r>
    </w:p>
    <w:p w14:paraId="102F92FD" w14:textId="233848F3" w:rsidR="0045778B" w:rsidRDefault="00C72499">
      <w:pPr>
        <w:pStyle w:val="PIFlietext"/>
        <w:rPr>
          <w:rFonts w:eastAsia="Cambria"/>
          <w:szCs w:val="22"/>
        </w:rPr>
      </w:pPr>
      <w:proofErr w:type="spellStart"/>
      <w:r>
        <w:t>Rittal</w:t>
      </w:r>
      <w:proofErr w:type="spellEnd"/>
      <w:r>
        <w:t xml:space="preserve"> has also developed a configurator that allows sales partners to select the right data centres for their clients. This online tool offers a </w:t>
      </w:r>
      <w:r w:rsidR="001443C7">
        <w:t xml:space="preserve">feasibility </w:t>
      </w:r>
      <w:r>
        <w:t xml:space="preserve">check, ensures an error-free ordering procedure, and slashes the time needed for selection, delivery and commissioning. </w:t>
      </w:r>
    </w:p>
    <w:p w14:paraId="702FBB12" w14:textId="409D2096" w:rsidR="007506DA" w:rsidRDefault="007506DA">
      <w:pPr>
        <w:pStyle w:val="PIFlietext"/>
      </w:pPr>
      <w:r>
        <w:t>(2,</w:t>
      </w:r>
      <w:r w:rsidR="00D428B8">
        <w:t>273</w:t>
      </w:r>
      <w:r>
        <w:t xml:space="preserve"> characters)</w:t>
      </w:r>
    </w:p>
    <w:p w14:paraId="72289E4B" w14:textId="77777777" w:rsidR="007506DA" w:rsidRDefault="007506DA">
      <w:pPr>
        <w:spacing w:after="240" w:line="312" w:lineRule="auto"/>
        <w:ind w:right="3493"/>
        <w:rPr>
          <w:rFonts w:ascii="Wingdings" w:hAnsi="Wingdings"/>
        </w:rPr>
      </w:pPr>
      <w:r>
        <w:rPr>
          <w:rFonts w:ascii="Wingdings" w:hAnsi="Wingdings"/>
        </w:rPr>
        <w:t></w:t>
      </w:r>
    </w:p>
    <w:p w14:paraId="1B4D8DB9" w14:textId="24F2CA02" w:rsidR="007506DA" w:rsidRDefault="007506DA">
      <w:pPr>
        <w:pStyle w:val="PIAbspann"/>
        <w:rPr>
          <w:b/>
          <w:bCs/>
        </w:rPr>
      </w:pPr>
      <w:r>
        <w:rPr>
          <w:b/>
        </w:rPr>
        <w:t>Caption</w:t>
      </w:r>
    </w:p>
    <w:p w14:paraId="7B6AD716" w14:textId="7B8E2AB4" w:rsidR="00AE0E79" w:rsidRDefault="005A0AC9">
      <w:pPr>
        <w:pStyle w:val="PIAbspann"/>
      </w:pPr>
      <w:r>
        <w:t>Micro Data Center.jpg</w:t>
      </w:r>
      <w:r w:rsidR="00AE0E79">
        <w:t xml:space="preserve">: The new </w:t>
      </w:r>
      <w:proofErr w:type="spellStart"/>
      <w:r w:rsidR="00AE0E79">
        <w:t>Rittal</w:t>
      </w:r>
      <w:proofErr w:type="spellEnd"/>
      <w:r w:rsidR="00AE0E79">
        <w:t xml:space="preserve"> Micro Data </w:t>
      </w:r>
      <w:proofErr w:type="spellStart"/>
      <w:r w:rsidR="00AE0E79">
        <w:t>Centers</w:t>
      </w:r>
      <w:proofErr w:type="spellEnd"/>
      <w:r w:rsidR="00AE0E79">
        <w:t xml:space="preserve"> are pre-configured for various output classes and applications. They can also be adapted for individual applications with </w:t>
      </w:r>
      <w:r w:rsidR="001443C7">
        <w:t xml:space="preserve">feasibility </w:t>
      </w:r>
      <w:r w:rsidR="00AE0E79">
        <w:t>checks and are available worldwide and quickly.</w:t>
      </w:r>
    </w:p>
    <w:p w14:paraId="272EE2E4" w14:textId="77777777" w:rsidR="008E588B" w:rsidRDefault="008E588B">
      <w:pPr>
        <w:pStyle w:val="PIAbspann"/>
      </w:pPr>
    </w:p>
    <w:p w14:paraId="5D81B4BE" w14:textId="77777777" w:rsidR="007506DA" w:rsidRDefault="007506DA">
      <w:pPr>
        <w:pStyle w:val="PIAbspann"/>
      </w:pPr>
      <w:r>
        <w:t xml:space="preserve">May be reproduced free of charge. Please name </w:t>
      </w:r>
      <w:proofErr w:type="spellStart"/>
      <w:r>
        <w:t>Rittal</w:t>
      </w:r>
      <w:proofErr w:type="spellEnd"/>
      <w:r>
        <w:t xml:space="preserve"> GmbH &amp; Co. KG as the source.</w:t>
      </w:r>
    </w:p>
    <w:p w14:paraId="53FFD3EF" w14:textId="77777777" w:rsidR="007506DA" w:rsidRDefault="007506DA">
      <w:pPr>
        <w:pStyle w:val="PIAbspann"/>
      </w:pPr>
    </w:p>
    <w:p w14:paraId="18725BC8" w14:textId="77777777" w:rsidR="003F1051" w:rsidRPr="0062212B" w:rsidRDefault="003F1051" w:rsidP="003F1051">
      <w:pPr>
        <w:spacing w:after="240" w:line="312" w:lineRule="auto"/>
        <w:ind w:right="3493"/>
        <w:rPr>
          <w:rFonts w:ascii="Arial" w:hAnsi="Arial" w:cs="Arial"/>
          <w:b/>
          <w:sz w:val="18"/>
        </w:rPr>
      </w:pPr>
      <w:r>
        <w:rPr>
          <w:rFonts w:ascii="Arial" w:hAnsi="Arial"/>
          <w:b/>
          <w:sz w:val="18"/>
        </w:rPr>
        <w:t xml:space="preserve">About </w:t>
      </w:r>
      <w:proofErr w:type="spellStart"/>
      <w:r>
        <w:rPr>
          <w:rFonts w:ascii="Arial" w:hAnsi="Arial"/>
          <w:b/>
          <w:sz w:val="18"/>
        </w:rPr>
        <w:t>Rittal</w:t>
      </w:r>
      <w:proofErr w:type="spellEnd"/>
    </w:p>
    <w:p w14:paraId="7637C6F8" w14:textId="77777777" w:rsidR="00586BC4" w:rsidRPr="001E111F" w:rsidRDefault="00586BC4" w:rsidP="00586BC4">
      <w:pPr>
        <w:spacing w:after="240" w:line="312" w:lineRule="auto"/>
        <w:ind w:right="3493"/>
        <w:rPr>
          <w:rFonts w:ascii="Arial" w:hAnsi="Arial" w:cs="Arial"/>
          <w:sz w:val="18"/>
        </w:rPr>
      </w:pPr>
      <w:proofErr w:type="spellStart"/>
      <w:r>
        <w:rPr>
          <w:rFonts w:ascii="Arial" w:hAnsi="Arial"/>
          <w:sz w:val="18"/>
        </w:rPr>
        <w:t>Rittal</w:t>
      </w:r>
      <w:proofErr w:type="spellEnd"/>
      <w:r>
        <w:rPr>
          <w:rFonts w:ascii="Arial" w:hAnsi="Arial"/>
          <w:sz w:val="18"/>
        </w:rPr>
        <w:t xml:space="preserve">, headquartered in </w:t>
      </w:r>
      <w:proofErr w:type="spellStart"/>
      <w:r>
        <w:rPr>
          <w:rFonts w:ascii="Arial" w:hAnsi="Arial"/>
          <w:sz w:val="18"/>
        </w:rPr>
        <w:t>Herborn</w:t>
      </w:r>
      <w:proofErr w:type="spellEnd"/>
      <w:r>
        <w:rPr>
          <w:rFonts w:ascii="Arial" w:hAnsi="Arial"/>
          <w:sz w:val="18"/>
        </w:rPr>
        <w:t xml:space="preserve">, Germany, </w:t>
      </w:r>
      <w:bookmarkStart w:id="0" w:name="_Hlk115415602"/>
      <w:r>
        <w:rPr>
          <w:rFonts w:ascii="Arial" w:hAnsi="Arial"/>
          <w:sz w:val="18"/>
        </w:rPr>
        <w:t xml:space="preserve">is a leading global provider of solutions for industrial enclosures, power distribution, climate control and IT infrastructure, as well as software and services. Systems made by </w:t>
      </w:r>
      <w:proofErr w:type="spellStart"/>
      <w:r>
        <w:rPr>
          <w:rFonts w:ascii="Arial" w:hAnsi="Arial"/>
          <w:sz w:val="18"/>
        </w:rPr>
        <w:t>Rittal</w:t>
      </w:r>
      <w:proofErr w:type="spellEnd"/>
      <w:r>
        <w:rPr>
          <w:rFonts w:ascii="Arial" w:hAnsi="Arial"/>
          <w:sz w:val="18"/>
        </w:rPr>
        <w:t xml:space="preserve"> are deployed in over 90 per cent of all industries across the world, including machine building and plant engineering, food and beverage, and IT and telecommunications.</w:t>
      </w:r>
    </w:p>
    <w:bookmarkEnd w:id="0"/>
    <w:p w14:paraId="54D90497" w14:textId="77777777" w:rsidR="00586BC4" w:rsidRPr="001E111F" w:rsidRDefault="00586BC4" w:rsidP="00586BC4">
      <w:pPr>
        <w:spacing w:after="240" w:line="312" w:lineRule="auto"/>
        <w:ind w:right="3493"/>
        <w:rPr>
          <w:rFonts w:ascii="Arial" w:hAnsi="Arial" w:cs="Arial"/>
          <w:sz w:val="18"/>
        </w:rPr>
      </w:pPr>
      <w:r>
        <w:rPr>
          <w:rFonts w:ascii="Arial" w:hAnsi="Arial"/>
          <w:sz w:val="18"/>
        </w:rPr>
        <w:lastRenderedPageBreak/>
        <w:t xml:space="preserve">The international market leader’s product portfolio includes configurable enclosures, with data available across the entire production process. Smart </w:t>
      </w:r>
      <w:proofErr w:type="spellStart"/>
      <w:r>
        <w:rPr>
          <w:rFonts w:ascii="Arial" w:hAnsi="Arial"/>
          <w:sz w:val="18"/>
        </w:rPr>
        <w:t>Rittal</w:t>
      </w:r>
      <w:proofErr w:type="spellEnd"/>
      <w:r>
        <w:rPr>
          <w:rFonts w:ascii="Arial" w:hAnsi="Arial"/>
          <w:sz w:val="18"/>
        </w:rPr>
        <w:t xml:space="preserve"> cooling systems, with up to 75 per cent lower power and a great carbon emissions advantage can communicate with the production landscape, enabling predictive maintenance and servicing. The offering also includes innovative IT products, from IT racks and modular data centres, to edge and hyperscale computing solutions.</w:t>
      </w:r>
    </w:p>
    <w:p w14:paraId="2491EF4C" w14:textId="77777777" w:rsidR="00586BC4" w:rsidRPr="001E111F" w:rsidRDefault="00586BC4" w:rsidP="00586BC4">
      <w:pPr>
        <w:spacing w:after="240" w:line="312" w:lineRule="auto"/>
        <w:ind w:right="3493"/>
        <w:rPr>
          <w:rFonts w:ascii="Arial" w:hAnsi="Arial" w:cs="Arial"/>
          <w:sz w:val="18"/>
        </w:rPr>
      </w:pPr>
      <w:r>
        <w:rPr>
          <w:rFonts w:ascii="Arial" w:hAnsi="Arial"/>
          <w:sz w:val="18"/>
        </w:rPr>
        <w:t xml:space="preserve">Leading software providers </w:t>
      </w:r>
      <w:proofErr w:type="spellStart"/>
      <w:r>
        <w:rPr>
          <w:rFonts w:ascii="Arial" w:hAnsi="Arial"/>
          <w:sz w:val="18"/>
        </w:rPr>
        <w:t>Eplan</w:t>
      </w:r>
      <w:proofErr w:type="spellEnd"/>
      <w:r>
        <w:rPr>
          <w:rFonts w:ascii="Arial" w:hAnsi="Arial"/>
          <w:sz w:val="18"/>
        </w:rPr>
        <w:t xml:space="preserve"> and </w:t>
      </w:r>
      <w:proofErr w:type="spellStart"/>
      <w:r>
        <w:rPr>
          <w:rFonts w:ascii="Arial" w:hAnsi="Arial"/>
          <w:sz w:val="18"/>
        </w:rPr>
        <w:t>Cideon</w:t>
      </w:r>
      <w:proofErr w:type="spellEnd"/>
      <w:r>
        <w:rPr>
          <w:rFonts w:ascii="Arial" w:hAnsi="Arial"/>
          <w:sz w:val="18"/>
        </w:rPr>
        <w:t xml:space="preserve"> support the value chain, providing interdisciplinary engineering solutions, while </w:t>
      </w:r>
      <w:proofErr w:type="spellStart"/>
      <w:r>
        <w:rPr>
          <w:rFonts w:ascii="Arial" w:hAnsi="Arial"/>
          <w:sz w:val="18"/>
        </w:rPr>
        <w:t>Rittal</w:t>
      </w:r>
      <w:proofErr w:type="spellEnd"/>
      <w:r>
        <w:rPr>
          <w:rFonts w:ascii="Arial" w:hAnsi="Arial"/>
          <w:sz w:val="18"/>
        </w:rPr>
        <w:t xml:space="preserve"> Automation Systems offers solutions for switchgear. Within Germany, </w:t>
      </w:r>
      <w:proofErr w:type="spellStart"/>
      <w:r>
        <w:rPr>
          <w:rFonts w:ascii="Arial" w:hAnsi="Arial"/>
          <w:sz w:val="18"/>
        </w:rPr>
        <w:t>Rittal</w:t>
      </w:r>
      <w:proofErr w:type="spellEnd"/>
      <w:r>
        <w:rPr>
          <w:rFonts w:ascii="Arial" w:hAnsi="Arial"/>
          <w:sz w:val="18"/>
        </w:rPr>
        <w:t xml:space="preserve"> can supply products on demand within 24 hours – with precision, flexibility and efficiency.</w:t>
      </w:r>
    </w:p>
    <w:p w14:paraId="0D95F34E" w14:textId="34DBC4A9" w:rsidR="00586BC4" w:rsidRPr="001E111F" w:rsidRDefault="00586BC4" w:rsidP="00586BC4">
      <w:pPr>
        <w:spacing w:after="240" w:line="312" w:lineRule="auto"/>
        <w:ind w:right="3493"/>
        <w:rPr>
          <w:rFonts w:ascii="Arial" w:hAnsi="Arial" w:cs="Arial"/>
          <w:sz w:val="18"/>
        </w:rPr>
      </w:pPr>
      <w:r>
        <w:rPr>
          <w:rFonts w:ascii="Arial" w:hAnsi="Arial"/>
          <w:sz w:val="18"/>
        </w:rPr>
        <w:t xml:space="preserve">Founded in 1961, </w:t>
      </w:r>
      <w:proofErr w:type="spellStart"/>
      <w:r>
        <w:rPr>
          <w:rFonts w:ascii="Arial" w:hAnsi="Arial"/>
          <w:sz w:val="18"/>
        </w:rPr>
        <w:t>Rittal</w:t>
      </w:r>
      <w:proofErr w:type="spellEnd"/>
      <w:r>
        <w:rPr>
          <w:rFonts w:ascii="Arial" w:hAnsi="Arial"/>
          <w:sz w:val="18"/>
        </w:rPr>
        <w:t xml:space="preserve"> is the largest company in the owner-operated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The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is active worldwide, with 12 production sites and 90 international subsidiaries. It has more than 11,600 employees and posted revenues of € 2.6 billion in fiscal 2021. In 2022, the family-run business was named one of Germany’s leading employers by the Top Employers Institute, for the 14</w:t>
      </w:r>
      <w:r>
        <w:rPr>
          <w:rFonts w:ascii="Arial" w:hAnsi="Arial"/>
          <w:sz w:val="18"/>
          <w:vertAlign w:val="superscript"/>
        </w:rPr>
        <w:t xml:space="preserve">th </w:t>
      </w:r>
      <w:r>
        <w:rPr>
          <w:rFonts w:ascii="Arial" w:hAnsi="Arial"/>
          <w:sz w:val="18"/>
        </w:rPr>
        <w:t xml:space="preserve">year running. Within the scope of a Germany-wide survey, Focus Money magazine identified the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as one of the nation's best providers of vocational training for the fifth time in 2021. In 2022, </w:t>
      </w:r>
      <w:proofErr w:type="spellStart"/>
      <w:r>
        <w:rPr>
          <w:rFonts w:ascii="Arial" w:hAnsi="Arial"/>
          <w:sz w:val="18"/>
        </w:rPr>
        <w:t>Rittal</w:t>
      </w:r>
      <w:proofErr w:type="spellEnd"/>
      <w:r>
        <w:rPr>
          <w:rFonts w:ascii="Arial" w:hAnsi="Arial"/>
          <w:sz w:val="18"/>
        </w:rPr>
        <w:t xml:space="preserve"> was awarded the Top 100 Seal as one of Germany’s most innovative medium-sized companies.</w:t>
      </w:r>
    </w:p>
    <w:p w14:paraId="3E9A76B3" w14:textId="615A095E" w:rsidR="007506DA" w:rsidRPr="00C34869" w:rsidRDefault="00586BC4" w:rsidP="00C34869">
      <w:pPr>
        <w:spacing w:after="240" w:line="312" w:lineRule="auto"/>
        <w:ind w:right="3493"/>
        <w:rPr>
          <w:rFonts w:ascii="Arial" w:hAnsi="Arial" w:cs="Arial"/>
          <w:sz w:val="18"/>
        </w:rPr>
      </w:pPr>
      <w:r>
        <w:rPr>
          <w:rFonts w:ascii="Arial" w:hAnsi="Arial"/>
          <w:sz w:val="18"/>
        </w:rPr>
        <w:t>For more information, visit www.rittal.com and www.friedhelm-loh-group.com.</w:t>
      </w:r>
    </w:p>
    <w:sectPr w:rsidR="007506DA" w:rsidRPr="00C34869" w:rsidSect="001E4CB8">
      <w:headerReference w:type="default" r:id="rId8"/>
      <w:footerReference w:type="default" r:id="rId9"/>
      <w:headerReference w:type="first" r:id="rId10"/>
      <w:footerReference w:type="first" r:id="rId11"/>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8417C" w14:textId="77777777" w:rsidR="00E324BD" w:rsidRDefault="00E324BD">
      <w:r>
        <w:separator/>
      </w:r>
    </w:p>
  </w:endnote>
  <w:endnote w:type="continuationSeparator" w:id="0">
    <w:p w14:paraId="1E6D803F" w14:textId="77777777" w:rsidR="00E324BD" w:rsidRDefault="00E324BD">
      <w:r>
        <w:continuationSeparator/>
      </w:r>
    </w:p>
  </w:endnote>
  <w:endnote w:type="continuationNotice" w:id="1">
    <w:p w14:paraId="7747D1D5" w14:textId="77777777" w:rsidR="00E324BD" w:rsidRDefault="00E324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77777777" w:rsidR="00C80AB6" w:rsidRPr="008C6F46" w:rsidRDefault="00C80AB6" w:rsidP="00E83201">
    <w:pPr>
      <w:pStyle w:val="Fuzeile"/>
      <w:framePr w:wrap="around" w:vAnchor="text" w:hAnchor="margin" w:xAlign="right" w:y="1"/>
      <w:jc w:val="right"/>
      <w:rPr>
        <w:rFonts w:ascii="Arial" w:hAnsi="Arial" w:cs="Arial"/>
        <w:sz w:val="22"/>
        <w:szCs w:val="22"/>
      </w:rPr>
    </w:pP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E459FC">
      <w:rPr>
        <w:rStyle w:val="Seitenzahl"/>
        <w:rFonts w:ascii="Arial" w:hAnsi="Arial" w:cs="Arial"/>
        <w:sz w:val="22"/>
      </w:rPr>
      <w:t>3</w:t>
    </w:r>
    <w:r w:rsidRPr="008C6F46">
      <w:rPr>
        <w:rStyle w:val="Seitenzahl"/>
        <w:rFonts w:ascii="Arial" w:hAnsi="Arial" w:cs="Arial"/>
        <w:sz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5CA2C" w14:textId="77777777" w:rsidR="00E324BD" w:rsidRDefault="00E324BD">
      <w:r>
        <w:separator/>
      </w:r>
    </w:p>
  </w:footnote>
  <w:footnote w:type="continuationSeparator" w:id="0">
    <w:p w14:paraId="32BAEAAB" w14:textId="77777777" w:rsidR="00E324BD" w:rsidRDefault="00E324BD">
      <w:r>
        <w:continuationSeparator/>
      </w:r>
    </w:p>
  </w:footnote>
  <w:footnote w:type="continuationNotice" w:id="1">
    <w:p w14:paraId="158BD63A" w14:textId="77777777" w:rsidR="00E324BD" w:rsidRDefault="00E324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rPr>
    </w:pPr>
    <w:r>
      <w:rPr>
        <w:rFonts w:ascii="Arial" w:hAnsi="Arial"/>
        <w:b/>
        <w:i/>
        <w:sz w:val="32"/>
      </w:rPr>
      <w:t>Press release</w:t>
    </w:r>
  </w:p>
  <w:p w14:paraId="7C9113BF" w14:textId="77777777" w:rsidR="00C80AB6" w:rsidRPr="00BB72C3" w:rsidRDefault="00C80AB6">
    <w:pPr>
      <w:pStyle w:val="Kopfzeile"/>
    </w:pPr>
    <w:proofErr w:type="spellStart"/>
    <w:r>
      <w:rPr>
        <w:rFonts w:ascii="Arial" w:hAnsi="Arial"/>
        <w:sz w:val="22"/>
      </w:rPr>
      <w:t>Rittal</w:t>
    </w:r>
    <w:proofErr w:type="spellEnd"/>
    <w:r>
      <w:rPr>
        <w:rFonts w:ascii="Arial" w:hAnsi="Arial"/>
        <w:sz w:val="22"/>
      </w:rPr>
      <w:t xml:space="preserve">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727BFAC" w:rsidR="00C80AB6" w:rsidRDefault="00B50708">
    <w:pPr>
      <w:pStyle w:val="Kopfzeile"/>
      <w:spacing w:after="60"/>
      <w:rPr>
        <w:rFonts w:ascii="Arial" w:hAnsi="Arial" w:cs="Arial"/>
        <w:b/>
        <w:bCs/>
        <w:i/>
        <w:iCs/>
        <w:spacing w:val="40"/>
        <w:sz w:val="32"/>
      </w:rPr>
    </w:pPr>
    <w:r>
      <w:rPr>
        <w:noProof/>
      </w:rPr>
      <mc:AlternateContent>
        <mc:Choice Requires="wps">
          <w:drawing>
            <wp:anchor distT="0" distB="0" distL="114300" distR="114300" simplePos="0" relativeHeight="251656704" behindDoc="0" locked="0" layoutInCell="1" allowOverlap="1" wp14:anchorId="7CD21B5E" wp14:editId="2D5A2AC6">
              <wp:simplePos x="0" y="0"/>
              <wp:positionH relativeFrom="column">
                <wp:posOffset>5157470</wp:posOffset>
              </wp:positionH>
              <wp:positionV relativeFrom="paragraph">
                <wp:posOffset>-19685</wp:posOffset>
              </wp:positionV>
              <wp:extent cx="1097280" cy="1386840"/>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wps:spPr>
                    <wps:txbx>
                      <w:txbxContent>
                        <w:p w14:paraId="4F82986D" w14:textId="77777777" w:rsidR="00C80AB6" w:rsidRDefault="00FE5319">
                          <w:pPr>
                            <w:ind w:right="-30"/>
                          </w:pPr>
                          <w:r>
                            <w:rPr>
                              <w:noProof/>
                            </w:rPr>
                            <w:drawing>
                              <wp:inline distT="0" distB="0" distL="0" distR="0" wp14:anchorId="338346F1" wp14:editId="75D5E958">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D21B5E" id="_x0000_t202" coordsize="21600,21600" o:spt="202" path="m,l,21600r21600,l21600,xe">
              <v:stroke joinstyle="miter"/>
              <v:path gradientshapeok="t" o:connecttype="rect"/>
            </v:shapetype>
            <v:shape id="Textfeld 1"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77777777" w:rsidR="00C80AB6" w:rsidRDefault="00FE5319">
                    <w:pPr>
                      <w:ind w:right="-30"/>
                    </w:pPr>
                    <w:r>
                      <w:rPr>
                        <w:noProof/>
                      </w:rPr>
                      <w:drawing>
                        <wp:inline distT="0" distB="0" distL="0" distR="0" wp14:anchorId="338346F1" wp14:editId="75D5E958">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v:textbox>
            </v:shape>
          </w:pict>
        </mc:Fallback>
      </mc:AlternateContent>
    </w:r>
    <w:r>
      <w:rPr>
        <w:rFonts w:ascii="Arial" w:hAnsi="Arial"/>
        <w:b/>
        <w:i/>
        <w:sz w:val="32"/>
      </w:rPr>
      <w:t>Press release</w:t>
    </w:r>
  </w:p>
  <w:p w14:paraId="5461F5E1" w14:textId="77777777" w:rsidR="00C80AB6" w:rsidRPr="00BB72C3" w:rsidRDefault="00C80AB6">
    <w:pPr>
      <w:pStyle w:val="Kopfzeile"/>
    </w:pPr>
    <w:proofErr w:type="spellStart"/>
    <w:r>
      <w:rPr>
        <w:rFonts w:ascii="Arial" w:hAnsi="Arial"/>
        <w:sz w:val="22"/>
      </w:rPr>
      <w:t>Rittal</w:t>
    </w:r>
    <w:proofErr w:type="spellEnd"/>
    <w:r>
      <w:rPr>
        <w:rFonts w:ascii="Arial" w:hAnsi="Arial"/>
        <w:sz w:val="22"/>
      </w:rPr>
      <w:t xml:space="preserve"> GmbH &amp; Co. KG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885"/>
    <w:rsid w:val="00027F0D"/>
    <w:rsid w:val="00032D40"/>
    <w:rsid w:val="00033D01"/>
    <w:rsid w:val="00035A3E"/>
    <w:rsid w:val="00072A6F"/>
    <w:rsid w:val="0007785E"/>
    <w:rsid w:val="00081484"/>
    <w:rsid w:val="00081FBD"/>
    <w:rsid w:val="00086779"/>
    <w:rsid w:val="000B2B05"/>
    <w:rsid w:val="000C56E8"/>
    <w:rsid w:val="000C7A47"/>
    <w:rsid w:val="000C7E8C"/>
    <w:rsid w:val="000D6B0B"/>
    <w:rsid w:val="000F5B8E"/>
    <w:rsid w:val="00112664"/>
    <w:rsid w:val="00117F2A"/>
    <w:rsid w:val="0012402C"/>
    <w:rsid w:val="00126B25"/>
    <w:rsid w:val="001443C7"/>
    <w:rsid w:val="00162E15"/>
    <w:rsid w:val="001654C0"/>
    <w:rsid w:val="00166F9F"/>
    <w:rsid w:val="00173EAE"/>
    <w:rsid w:val="0017402A"/>
    <w:rsid w:val="00180B6C"/>
    <w:rsid w:val="00181B67"/>
    <w:rsid w:val="001A6E49"/>
    <w:rsid w:val="001B1C20"/>
    <w:rsid w:val="001C38E7"/>
    <w:rsid w:val="001D0ED4"/>
    <w:rsid w:val="001D40A8"/>
    <w:rsid w:val="001E4CB8"/>
    <w:rsid w:val="001E6213"/>
    <w:rsid w:val="001F6F78"/>
    <w:rsid w:val="00203854"/>
    <w:rsid w:val="00206F7C"/>
    <w:rsid w:val="00210710"/>
    <w:rsid w:val="00213A4C"/>
    <w:rsid w:val="00222362"/>
    <w:rsid w:val="0022587B"/>
    <w:rsid w:val="00225D51"/>
    <w:rsid w:val="00234021"/>
    <w:rsid w:val="0023681C"/>
    <w:rsid w:val="0025734B"/>
    <w:rsid w:val="002634EC"/>
    <w:rsid w:val="00267EB6"/>
    <w:rsid w:val="00273874"/>
    <w:rsid w:val="0028741B"/>
    <w:rsid w:val="00295C7F"/>
    <w:rsid w:val="00297A9D"/>
    <w:rsid w:val="002A1B3C"/>
    <w:rsid w:val="002B2DB4"/>
    <w:rsid w:val="002C3502"/>
    <w:rsid w:val="002C6A1E"/>
    <w:rsid w:val="002E2907"/>
    <w:rsid w:val="002E2B19"/>
    <w:rsid w:val="002F1FA1"/>
    <w:rsid w:val="002F4640"/>
    <w:rsid w:val="0031365F"/>
    <w:rsid w:val="00320C48"/>
    <w:rsid w:val="00331201"/>
    <w:rsid w:val="00333311"/>
    <w:rsid w:val="0033362F"/>
    <w:rsid w:val="00341A80"/>
    <w:rsid w:val="00352379"/>
    <w:rsid w:val="00361372"/>
    <w:rsid w:val="00362355"/>
    <w:rsid w:val="003750B0"/>
    <w:rsid w:val="00381480"/>
    <w:rsid w:val="003903CA"/>
    <w:rsid w:val="003C0133"/>
    <w:rsid w:val="003E2D8B"/>
    <w:rsid w:val="003E3801"/>
    <w:rsid w:val="003F1051"/>
    <w:rsid w:val="003F1873"/>
    <w:rsid w:val="00430A98"/>
    <w:rsid w:val="00440CEA"/>
    <w:rsid w:val="0045778B"/>
    <w:rsid w:val="00472B24"/>
    <w:rsid w:val="00483129"/>
    <w:rsid w:val="00495A5D"/>
    <w:rsid w:val="004A10CD"/>
    <w:rsid w:val="004B53B4"/>
    <w:rsid w:val="004B6118"/>
    <w:rsid w:val="004C191E"/>
    <w:rsid w:val="004F03BC"/>
    <w:rsid w:val="004F3586"/>
    <w:rsid w:val="00500A40"/>
    <w:rsid w:val="00507EC1"/>
    <w:rsid w:val="005127D4"/>
    <w:rsid w:val="00522CDC"/>
    <w:rsid w:val="00533C18"/>
    <w:rsid w:val="00562E97"/>
    <w:rsid w:val="00580885"/>
    <w:rsid w:val="00586BC4"/>
    <w:rsid w:val="0059483A"/>
    <w:rsid w:val="005951C7"/>
    <w:rsid w:val="005A0AC9"/>
    <w:rsid w:val="005A6137"/>
    <w:rsid w:val="005D025D"/>
    <w:rsid w:val="005D1FC5"/>
    <w:rsid w:val="005D2890"/>
    <w:rsid w:val="005E175B"/>
    <w:rsid w:val="005E1EEF"/>
    <w:rsid w:val="00614F2B"/>
    <w:rsid w:val="00641620"/>
    <w:rsid w:val="006430D8"/>
    <w:rsid w:val="00644EC4"/>
    <w:rsid w:val="006821EA"/>
    <w:rsid w:val="00687414"/>
    <w:rsid w:val="00687FF3"/>
    <w:rsid w:val="006926B5"/>
    <w:rsid w:val="0069581B"/>
    <w:rsid w:val="006975F8"/>
    <w:rsid w:val="006A1FBE"/>
    <w:rsid w:val="006B0C54"/>
    <w:rsid w:val="006B38AF"/>
    <w:rsid w:val="006B5069"/>
    <w:rsid w:val="006D1F4A"/>
    <w:rsid w:val="006F1A6D"/>
    <w:rsid w:val="007050C5"/>
    <w:rsid w:val="00714802"/>
    <w:rsid w:val="0071658F"/>
    <w:rsid w:val="007278BB"/>
    <w:rsid w:val="007443E8"/>
    <w:rsid w:val="007506DA"/>
    <w:rsid w:val="00755EEA"/>
    <w:rsid w:val="007716C4"/>
    <w:rsid w:val="0078289D"/>
    <w:rsid w:val="00792171"/>
    <w:rsid w:val="0079404E"/>
    <w:rsid w:val="00796219"/>
    <w:rsid w:val="00797CF9"/>
    <w:rsid w:val="007A068E"/>
    <w:rsid w:val="007A474D"/>
    <w:rsid w:val="007A7BD2"/>
    <w:rsid w:val="007B10B2"/>
    <w:rsid w:val="007C5AC0"/>
    <w:rsid w:val="007D3851"/>
    <w:rsid w:val="007D70D8"/>
    <w:rsid w:val="007E0A01"/>
    <w:rsid w:val="007F2064"/>
    <w:rsid w:val="008107BB"/>
    <w:rsid w:val="0082197C"/>
    <w:rsid w:val="00837515"/>
    <w:rsid w:val="008652D5"/>
    <w:rsid w:val="008701AB"/>
    <w:rsid w:val="008948A3"/>
    <w:rsid w:val="0089618E"/>
    <w:rsid w:val="008B65BA"/>
    <w:rsid w:val="008C223F"/>
    <w:rsid w:val="008D2606"/>
    <w:rsid w:val="008E02B9"/>
    <w:rsid w:val="008E588B"/>
    <w:rsid w:val="008E676C"/>
    <w:rsid w:val="008F4CE8"/>
    <w:rsid w:val="008F5FD0"/>
    <w:rsid w:val="008F6099"/>
    <w:rsid w:val="008F633B"/>
    <w:rsid w:val="009045C7"/>
    <w:rsid w:val="00907A0D"/>
    <w:rsid w:val="00922194"/>
    <w:rsid w:val="009266A3"/>
    <w:rsid w:val="009660E0"/>
    <w:rsid w:val="00991C11"/>
    <w:rsid w:val="009A34F7"/>
    <w:rsid w:val="009A42A7"/>
    <w:rsid w:val="009B55F2"/>
    <w:rsid w:val="009B7919"/>
    <w:rsid w:val="009C0D96"/>
    <w:rsid w:val="009F1044"/>
    <w:rsid w:val="009F447F"/>
    <w:rsid w:val="009F7E92"/>
    <w:rsid w:val="00A155F8"/>
    <w:rsid w:val="00A30153"/>
    <w:rsid w:val="00A3448C"/>
    <w:rsid w:val="00A47E07"/>
    <w:rsid w:val="00A76EDD"/>
    <w:rsid w:val="00A908A6"/>
    <w:rsid w:val="00A914BA"/>
    <w:rsid w:val="00AA228D"/>
    <w:rsid w:val="00AA6D8C"/>
    <w:rsid w:val="00AB5658"/>
    <w:rsid w:val="00AD3852"/>
    <w:rsid w:val="00AE0E79"/>
    <w:rsid w:val="00AE4795"/>
    <w:rsid w:val="00B03AF6"/>
    <w:rsid w:val="00B25DE4"/>
    <w:rsid w:val="00B3577C"/>
    <w:rsid w:val="00B371E5"/>
    <w:rsid w:val="00B50708"/>
    <w:rsid w:val="00B515CB"/>
    <w:rsid w:val="00B70409"/>
    <w:rsid w:val="00B74332"/>
    <w:rsid w:val="00BB3198"/>
    <w:rsid w:val="00BB72C3"/>
    <w:rsid w:val="00BC1E0F"/>
    <w:rsid w:val="00BC3368"/>
    <w:rsid w:val="00BD60FE"/>
    <w:rsid w:val="00BE2B7D"/>
    <w:rsid w:val="00C123DB"/>
    <w:rsid w:val="00C2222E"/>
    <w:rsid w:val="00C34869"/>
    <w:rsid w:val="00C3738F"/>
    <w:rsid w:val="00C70E86"/>
    <w:rsid w:val="00C72499"/>
    <w:rsid w:val="00C80AB6"/>
    <w:rsid w:val="00C84537"/>
    <w:rsid w:val="00CC3459"/>
    <w:rsid w:val="00CD25D2"/>
    <w:rsid w:val="00CD5263"/>
    <w:rsid w:val="00CF09FA"/>
    <w:rsid w:val="00CF25E7"/>
    <w:rsid w:val="00D04BA5"/>
    <w:rsid w:val="00D04CBB"/>
    <w:rsid w:val="00D2692B"/>
    <w:rsid w:val="00D32374"/>
    <w:rsid w:val="00D32A89"/>
    <w:rsid w:val="00D34513"/>
    <w:rsid w:val="00D428B8"/>
    <w:rsid w:val="00D45C93"/>
    <w:rsid w:val="00D519AA"/>
    <w:rsid w:val="00D768E2"/>
    <w:rsid w:val="00D76E1A"/>
    <w:rsid w:val="00D862EB"/>
    <w:rsid w:val="00DB4619"/>
    <w:rsid w:val="00DC691F"/>
    <w:rsid w:val="00DD6819"/>
    <w:rsid w:val="00DE3D80"/>
    <w:rsid w:val="00DE72F4"/>
    <w:rsid w:val="00DF10AE"/>
    <w:rsid w:val="00E0003C"/>
    <w:rsid w:val="00E005E5"/>
    <w:rsid w:val="00E12E29"/>
    <w:rsid w:val="00E246AF"/>
    <w:rsid w:val="00E324BD"/>
    <w:rsid w:val="00E32BDB"/>
    <w:rsid w:val="00E3488B"/>
    <w:rsid w:val="00E4239E"/>
    <w:rsid w:val="00E459FC"/>
    <w:rsid w:val="00E7369D"/>
    <w:rsid w:val="00E83201"/>
    <w:rsid w:val="00ED030C"/>
    <w:rsid w:val="00ED2578"/>
    <w:rsid w:val="00ED5F2F"/>
    <w:rsid w:val="00ED7AD0"/>
    <w:rsid w:val="00EE4B70"/>
    <w:rsid w:val="00EF73B6"/>
    <w:rsid w:val="00F00E1D"/>
    <w:rsid w:val="00F01193"/>
    <w:rsid w:val="00F05542"/>
    <w:rsid w:val="00F07C4D"/>
    <w:rsid w:val="00F1507E"/>
    <w:rsid w:val="00F16FB1"/>
    <w:rsid w:val="00F17A8E"/>
    <w:rsid w:val="00F22D51"/>
    <w:rsid w:val="00F36977"/>
    <w:rsid w:val="00F43D44"/>
    <w:rsid w:val="00F60954"/>
    <w:rsid w:val="00F6724E"/>
    <w:rsid w:val="00F75CC2"/>
    <w:rsid w:val="00F8689F"/>
    <w:rsid w:val="00F947AA"/>
    <w:rsid w:val="00FB3AD2"/>
    <w:rsid w:val="00FB3DC7"/>
    <w:rsid w:val="00FC7403"/>
    <w:rsid w:val="00FE0549"/>
    <w:rsid w:val="00FE2B83"/>
    <w:rsid w:val="00FE345C"/>
    <w:rsid w:val="00FE3646"/>
    <w:rsid w:val="00FE53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FA3444"/>
  <w15:docId w15:val="{4F6018C4-4B79-4497-BB34-D72B97001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NichtaufgelsteErwhnung">
    <w:name w:val="Unresolved Mention"/>
    <w:basedOn w:val="Absatz-Standardschriftart"/>
    <w:uiPriority w:val="99"/>
    <w:semiHidden/>
    <w:unhideWhenUsed/>
    <w:rsid w:val="009A42A7"/>
    <w:rPr>
      <w:color w:val="605E5C"/>
      <w:shd w:val="clear" w:color="auto" w:fill="E1DFDD"/>
    </w:rPr>
  </w:style>
  <w:style w:type="paragraph" w:styleId="StandardWeb">
    <w:name w:val="Normal (Web)"/>
    <w:basedOn w:val="Standard"/>
    <w:uiPriority w:val="99"/>
    <w:semiHidden/>
    <w:unhideWhenUsed/>
    <w:rsid w:val="00E7369D"/>
    <w:pPr>
      <w:spacing w:before="100" w:beforeAutospacing="1" w:after="100" w:afterAutospacing="1"/>
    </w:pPr>
  </w:style>
  <w:style w:type="character" w:styleId="Kommentarzeichen">
    <w:name w:val="annotation reference"/>
    <w:basedOn w:val="Absatz-Standardschriftart"/>
    <w:semiHidden/>
    <w:unhideWhenUsed/>
    <w:rsid w:val="0069581B"/>
    <w:rPr>
      <w:sz w:val="16"/>
      <w:szCs w:val="16"/>
    </w:rPr>
  </w:style>
  <w:style w:type="paragraph" w:styleId="Kommentartext">
    <w:name w:val="annotation text"/>
    <w:basedOn w:val="Standard"/>
    <w:link w:val="KommentartextZchn"/>
    <w:semiHidden/>
    <w:unhideWhenUsed/>
    <w:rsid w:val="0069581B"/>
    <w:rPr>
      <w:sz w:val="20"/>
      <w:szCs w:val="20"/>
    </w:rPr>
  </w:style>
  <w:style w:type="character" w:customStyle="1" w:styleId="KommentartextZchn">
    <w:name w:val="Kommentartext Zchn"/>
    <w:basedOn w:val="Absatz-Standardschriftart"/>
    <w:link w:val="Kommentartext"/>
    <w:semiHidden/>
    <w:rsid w:val="0069581B"/>
  </w:style>
  <w:style w:type="paragraph" w:styleId="Kommentarthema">
    <w:name w:val="annotation subject"/>
    <w:basedOn w:val="Kommentartext"/>
    <w:next w:val="Kommentartext"/>
    <w:link w:val="KommentarthemaZchn"/>
    <w:semiHidden/>
    <w:unhideWhenUsed/>
    <w:rsid w:val="0069581B"/>
    <w:rPr>
      <w:b/>
      <w:bCs/>
    </w:rPr>
  </w:style>
  <w:style w:type="character" w:customStyle="1" w:styleId="KommentarthemaZchn">
    <w:name w:val="Kommentarthema Zchn"/>
    <w:basedOn w:val="KommentartextZchn"/>
    <w:link w:val="Kommentarthema"/>
    <w:semiHidden/>
    <w:rsid w:val="006958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674908">
      <w:bodyDiv w:val="1"/>
      <w:marLeft w:val="0"/>
      <w:marRight w:val="0"/>
      <w:marTop w:val="0"/>
      <w:marBottom w:val="0"/>
      <w:divBdr>
        <w:top w:val="none" w:sz="0" w:space="0" w:color="auto"/>
        <w:left w:val="none" w:sz="0" w:space="0" w:color="auto"/>
        <w:bottom w:val="none" w:sz="0" w:space="0" w:color="auto"/>
        <w:right w:val="none" w:sz="0" w:space="0" w:color="auto"/>
      </w:divBdr>
      <w:divsChild>
        <w:div w:id="614794009">
          <w:marLeft w:val="0"/>
          <w:marRight w:val="0"/>
          <w:marTop w:val="0"/>
          <w:marBottom w:val="0"/>
          <w:divBdr>
            <w:top w:val="none" w:sz="0" w:space="0" w:color="auto"/>
            <w:left w:val="none" w:sz="0" w:space="0" w:color="auto"/>
            <w:bottom w:val="none" w:sz="0" w:space="0" w:color="auto"/>
            <w:right w:val="none" w:sz="0" w:space="0" w:color="auto"/>
          </w:divBdr>
          <w:divsChild>
            <w:div w:id="539363416">
              <w:marLeft w:val="0"/>
              <w:marRight w:val="0"/>
              <w:marTop w:val="0"/>
              <w:marBottom w:val="0"/>
              <w:divBdr>
                <w:top w:val="none" w:sz="0" w:space="0" w:color="auto"/>
                <w:left w:val="none" w:sz="0" w:space="0" w:color="auto"/>
                <w:bottom w:val="none" w:sz="0" w:space="0" w:color="auto"/>
                <w:right w:val="none" w:sz="0" w:space="0" w:color="auto"/>
              </w:divBdr>
              <w:divsChild>
                <w:div w:id="140263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095774">
      <w:bodyDiv w:val="1"/>
      <w:marLeft w:val="0"/>
      <w:marRight w:val="0"/>
      <w:marTop w:val="0"/>
      <w:marBottom w:val="0"/>
      <w:divBdr>
        <w:top w:val="none" w:sz="0" w:space="0" w:color="auto"/>
        <w:left w:val="none" w:sz="0" w:space="0" w:color="auto"/>
        <w:bottom w:val="none" w:sz="0" w:space="0" w:color="auto"/>
        <w:right w:val="none" w:sz="0" w:space="0" w:color="auto"/>
      </w:divBdr>
      <w:divsChild>
        <w:div w:id="824129704">
          <w:marLeft w:val="0"/>
          <w:marRight w:val="0"/>
          <w:marTop w:val="0"/>
          <w:marBottom w:val="0"/>
          <w:divBdr>
            <w:top w:val="none" w:sz="0" w:space="0" w:color="auto"/>
            <w:left w:val="none" w:sz="0" w:space="0" w:color="auto"/>
            <w:bottom w:val="none" w:sz="0" w:space="0" w:color="auto"/>
            <w:right w:val="none" w:sz="0" w:space="0" w:color="auto"/>
          </w:divBdr>
          <w:divsChild>
            <w:div w:id="1606956597">
              <w:marLeft w:val="0"/>
              <w:marRight w:val="0"/>
              <w:marTop w:val="0"/>
              <w:marBottom w:val="0"/>
              <w:divBdr>
                <w:top w:val="none" w:sz="0" w:space="0" w:color="auto"/>
                <w:left w:val="none" w:sz="0" w:space="0" w:color="auto"/>
                <w:bottom w:val="none" w:sz="0" w:space="0" w:color="auto"/>
                <w:right w:val="none" w:sz="0" w:space="0" w:color="auto"/>
              </w:divBdr>
              <w:divsChild>
                <w:div w:id="101773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440185">
      <w:bodyDiv w:val="1"/>
      <w:marLeft w:val="0"/>
      <w:marRight w:val="0"/>
      <w:marTop w:val="0"/>
      <w:marBottom w:val="0"/>
      <w:divBdr>
        <w:top w:val="none" w:sz="0" w:space="0" w:color="auto"/>
        <w:left w:val="none" w:sz="0" w:space="0" w:color="auto"/>
        <w:bottom w:val="none" w:sz="0" w:space="0" w:color="auto"/>
        <w:right w:val="none" w:sz="0" w:space="0" w:color="auto"/>
      </w:divBdr>
      <w:divsChild>
        <w:div w:id="1445271693">
          <w:marLeft w:val="0"/>
          <w:marRight w:val="0"/>
          <w:marTop w:val="0"/>
          <w:marBottom w:val="0"/>
          <w:divBdr>
            <w:top w:val="none" w:sz="0" w:space="0" w:color="auto"/>
            <w:left w:val="none" w:sz="0" w:space="0" w:color="auto"/>
            <w:bottom w:val="none" w:sz="0" w:space="0" w:color="auto"/>
            <w:right w:val="none" w:sz="0" w:space="0" w:color="auto"/>
          </w:divBdr>
          <w:divsChild>
            <w:div w:id="1265844604">
              <w:marLeft w:val="0"/>
              <w:marRight w:val="0"/>
              <w:marTop w:val="0"/>
              <w:marBottom w:val="0"/>
              <w:divBdr>
                <w:top w:val="none" w:sz="0" w:space="0" w:color="auto"/>
                <w:left w:val="none" w:sz="0" w:space="0" w:color="auto"/>
                <w:bottom w:val="none" w:sz="0" w:space="0" w:color="auto"/>
                <w:right w:val="none" w:sz="0" w:space="0" w:color="auto"/>
              </w:divBdr>
              <w:divsChild>
                <w:div w:id="88009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799165">
      <w:bodyDiv w:val="1"/>
      <w:marLeft w:val="0"/>
      <w:marRight w:val="0"/>
      <w:marTop w:val="0"/>
      <w:marBottom w:val="0"/>
      <w:divBdr>
        <w:top w:val="none" w:sz="0" w:space="0" w:color="auto"/>
        <w:left w:val="none" w:sz="0" w:space="0" w:color="auto"/>
        <w:bottom w:val="none" w:sz="0" w:space="0" w:color="auto"/>
        <w:right w:val="none" w:sz="0" w:space="0" w:color="auto"/>
      </w:divBdr>
      <w:divsChild>
        <w:div w:id="1920747891">
          <w:marLeft w:val="0"/>
          <w:marRight w:val="0"/>
          <w:marTop w:val="0"/>
          <w:marBottom w:val="0"/>
          <w:divBdr>
            <w:top w:val="none" w:sz="0" w:space="0" w:color="auto"/>
            <w:left w:val="none" w:sz="0" w:space="0" w:color="auto"/>
            <w:bottom w:val="none" w:sz="0" w:space="0" w:color="auto"/>
            <w:right w:val="none" w:sz="0" w:space="0" w:color="auto"/>
          </w:divBdr>
          <w:divsChild>
            <w:div w:id="30495829">
              <w:marLeft w:val="0"/>
              <w:marRight w:val="0"/>
              <w:marTop w:val="0"/>
              <w:marBottom w:val="0"/>
              <w:divBdr>
                <w:top w:val="none" w:sz="0" w:space="0" w:color="auto"/>
                <w:left w:val="none" w:sz="0" w:space="0" w:color="auto"/>
                <w:bottom w:val="none" w:sz="0" w:space="0" w:color="auto"/>
                <w:right w:val="none" w:sz="0" w:space="0" w:color="auto"/>
              </w:divBdr>
              <w:divsChild>
                <w:div w:id="176857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68063">
      <w:bodyDiv w:val="1"/>
      <w:marLeft w:val="0"/>
      <w:marRight w:val="0"/>
      <w:marTop w:val="0"/>
      <w:marBottom w:val="0"/>
      <w:divBdr>
        <w:top w:val="none" w:sz="0" w:space="0" w:color="auto"/>
        <w:left w:val="none" w:sz="0" w:space="0" w:color="auto"/>
        <w:bottom w:val="none" w:sz="0" w:space="0" w:color="auto"/>
        <w:right w:val="none" w:sz="0" w:space="0" w:color="auto"/>
      </w:divBdr>
      <w:divsChild>
        <w:div w:id="280960694">
          <w:marLeft w:val="0"/>
          <w:marRight w:val="0"/>
          <w:marTop w:val="0"/>
          <w:marBottom w:val="0"/>
          <w:divBdr>
            <w:top w:val="none" w:sz="0" w:space="0" w:color="auto"/>
            <w:left w:val="none" w:sz="0" w:space="0" w:color="auto"/>
            <w:bottom w:val="none" w:sz="0" w:space="0" w:color="auto"/>
            <w:right w:val="none" w:sz="0" w:space="0" w:color="auto"/>
          </w:divBdr>
          <w:divsChild>
            <w:div w:id="1240673767">
              <w:marLeft w:val="0"/>
              <w:marRight w:val="0"/>
              <w:marTop w:val="0"/>
              <w:marBottom w:val="0"/>
              <w:divBdr>
                <w:top w:val="none" w:sz="0" w:space="0" w:color="auto"/>
                <w:left w:val="none" w:sz="0" w:space="0" w:color="auto"/>
                <w:bottom w:val="none" w:sz="0" w:space="0" w:color="auto"/>
                <w:right w:val="none" w:sz="0" w:space="0" w:color="auto"/>
              </w:divBdr>
              <w:divsChild>
                <w:div w:id="17774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1210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koch.hr@rittal.d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och.hr@rittal.de"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0.jpg"/><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632</Words>
  <Characters>3982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Steffen Maltzan</dc:creator>
  <cp:keywords/>
  <dc:description/>
  <cp:lastModifiedBy>Sarah Benscheidt</cp:lastModifiedBy>
  <cp:revision>8</cp:revision>
  <cp:lastPrinted>2022-10-21T13:19:00Z</cp:lastPrinted>
  <dcterms:created xsi:type="dcterms:W3CDTF">2022-10-21T13:36:00Z</dcterms:created>
  <dcterms:modified xsi:type="dcterms:W3CDTF">2022-11-01T13:48:00Z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230b01d9167263fabcd904a202078f798320f6b7956d0a715c64551b4306427b</vt:lpwstr>
  </property>
</Properties>
</file>